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0" w:rsidRPr="00156A02" w:rsidRDefault="00EB43B0"/>
    <w:p w:rsidR="00FA1F31" w:rsidRPr="00156A02" w:rsidRDefault="00FA1F31"/>
    <w:p w:rsidR="00FA1F31" w:rsidRPr="00156A02" w:rsidRDefault="00FA1F31"/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156A0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Руководство по эксплуатации cps3000pie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A1F31" w:rsidRPr="00156A02" w:rsidRDefault="00FA1F31" w:rsidP="00FA1F3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kern w:val="36"/>
          <w:sz w:val="20"/>
          <w:lang w:eastAsia="ru-RU"/>
        </w:rPr>
        <w:t>СОДЕРЖАНИЕ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ИНСТРУКЦИЯ ПО ТЕХНИКЕ БЕЗОПАСНОСТИ И ЭЛЕКТРОМАГНИТНОЙ СОВМЕСТИМОСТИ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МОНТАЖ САЭ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ОСНОВЫ РАБОТЫ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ЗАМЕНА АККУМУЛЯТОРА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ОПИСАНИЕ ИНДИКАТОРОВ ЖК Дисплея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Проверка состояния САЭ и настройка функций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ОТОБРАЖЕНИЕ И СИГНАЛИЗАЦИЯ НЕИСПРАВНОСТЕЙ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ПОИСК И УСТРАНЕНИЕ НЕИСПРАВНОСТЕЙ</w:t>
      </w:r>
    </w:p>
    <w:p w:rsidR="00FA1F31" w:rsidRPr="00156A02" w:rsidRDefault="00FA1F31" w:rsidP="00FA1F31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ТЕХНИЧЕСКИЕ ХАРАКТЕРИСТИКИ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ИНСТРУКЦИЯ ПО ТЕХНИКЕ БЕЗОПАСНОСТИ И ЭЛЕКТРОМАГНИТНОЙ СОВМЕСТИМОСТИ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Настоящий документ содержит важные указания по технике безопасности. Просим вас внимательно изучить указания данного документа и соблюдать их во время монтажа и работы прибора. До начала распаковки и монтажа системы аварийного электроснабжения (САЭ) внимательно изучите положения данного документа.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Во избежание возгорания или поражения электрическим током производите монтаж оборудования в помещении с регулируемой температурой и влажностью, свободном от проводящих примесей. (См. допустимый диапазон температуры и влажности в технических характеристиках).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Во избежание поражения электрическим током запрещается снимать крышку.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САЭ следует включать в розетку сети переменного тока с защитной блокировкой. Запрещается осуществлять включение в незаземленную розетку. Если нужно обесточить оборудование, выключите и отсоедините прибор.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 xml:space="preserve">Для предотвращения электрического удара выключите прибор и отсоедините его от источника питания переменного тока перед тем, как выполнять обслуживание САЭ, замену 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внешнегоаккумулятора</w:t>
      </w:r>
      <w:proofErr w:type="spellEnd"/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или монтаж оборудования.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П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одключайте САЭ только к цепи, имеющей защиту по току с максимальным током 25 ампер.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Розетка для подключения должна быть легкодоступна и расположена поблизости от САЭ.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Для включения САЭ в розетку сети в здании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противоударную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 xml:space="preserve"> розетку) пользуйтесь только сетевыми кабелями, прошедшими тестирование и имеющими сертификаты безопасности.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Для подключения нагрузки к САЭ пользуйтесь только кабелями питания, прошедшими тестирование и имеющими сертификаты безопасности.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При монтаже оборудования убедитесь, что суммарный ток утечки САЭ и подключенного оборудования не превышает 3,5 мА.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Данное оборудование имеет постоянное подключение, и его монтаж может выполнять только квалифицированный персонал.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Запрещается во время работы отсоединять кабель сети питания САЭ или розетку сети в здании (заземленную розетку), поскольку это приведет к отключению заземления САЭ и всех подключенных нагрузок.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numPr>
          <w:ilvl w:val="0"/>
          <w:numId w:val="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ЗАПРЕЩАЕТСЯ ИСПОЛЬЗОВАТЬ ВМЕСТЕ С МЕДИЦИНСКИМ ОБОРУДОВАНИЕМ ИЛИ ОБОРУДОВАНИЕМ ЖИЗНЕОБЕСПЕЧЕНИЯ! </w:t>
      </w:r>
    </w:p>
    <w:p w:rsidR="00FA1F31" w:rsidRPr="00156A02" w:rsidRDefault="00FA1F31" w:rsidP="00FA1F31">
      <w:pPr>
        <w:numPr>
          <w:ilvl w:val="0"/>
          <w:numId w:val="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ЗАПРЕЩАЕТСЯ ИСПОЛЬЗОВАТЬ в условиях, которые способны повлиять на работу или безопасность какого-либо оборудования жизнеобеспечения, медицинского оборудования или оборудования контроля за пациентом.</w:t>
      </w:r>
    </w:p>
    <w:p w:rsidR="00FA1F31" w:rsidRPr="00156A02" w:rsidRDefault="00FA1F31" w:rsidP="00FA1F31">
      <w:pPr>
        <w:numPr>
          <w:ilvl w:val="0"/>
          <w:numId w:val="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ЗАПРЕЩАЕТСЯ  ИСПОЛЬЗОВАТЬ В МЕСТАХ ВОЗМОЖНОГО ПОПАДАНИЯ ВОДЫ ИЛИ ПОБЛИЗОСТИ ОТ НИХ!</w:t>
      </w:r>
      <w:r w:rsidRPr="00156A02">
        <w:rPr>
          <w:rFonts w:ascii="Arial" w:eastAsia="Times New Roman" w:hAnsi="Arial" w:cs="Arial"/>
          <w:b/>
          <w:bCs/>
          <w:sz w:val="20"/>
          <w:lang w:val="en-US" w:eastAsia="ru-RU"/>
        </w:rPr>
        <w:t> </w:t>
      </w:r>
    </w:p>
    <w:p w:rsidR="00FA1F31" w:rsidRPr="00156A02" w:rsidRDefault="00FA1F31" w:rsidP="00FA1F31">
      <w:pPr>
        <w:numPr>
          <w:ilvl w:val="0"/>
          <w:numId w:val="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ЗАПРЕЩАЕТСЯ</w:t>
      </w:r>
      <w:r w:rsidRPr="00156A02">
        <w:rPr>
          <w:rFonts w:ascii="Arial" w:eastAsia="Times New Roman" w:hAnsi="Arial" w:cs="Arial"/>
          <w:b/>
          <w:bCs/>
          <w:sz w:val="20"/>
          <w:lang w:val="en-US" w:eastAsia="ru-RU"/>
        </w:rPr>
        <w:t> </w:t>
      </w: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устанавливать САЭ в условиях воздействия прямого солнечного света или поблизости от источников тепла!</w:t>
      </w:r>
      <w:r w:rsidRPr="00156A02">
        <w:rPr>
          <w:rFonts w:ascii="Arial" w:eastAsia="Times New Roman" w:hAnsi="Arial" w:cs="Arial"/>
          <w:b/>
          <w:bCs/>
          <w:sz w:val="20"/>
          <w:lang w:val="en-US" w:eastAsia="ru-RU"/>
        </w:rPr>
        <w:t> </w:t>
      </w:r>
    </w:p>
    <w:p w:rsidR="00FA1F31" w:rsidRPr="00156A02" w:rsidRDefault="00FA1F31" w:rsidP="00FA1F31">
      <w:pPr>
        <w:numPr>
          <w:ilvl w:val="0"/>
          <w:numId w:val="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ЗАПРЕЩАЕТСЯ закрывать вентиляционные отверстия в корпусе САЭ!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Безопасность:</w:t>
      </w:r>
    </w:p>
    <w:p w:rsidR="00FA1F31" w:rsidRPr="00156A02" w:rsidRDefault="00FA1F31" w:rsidP="00FA1F31">
      <w:pPr>
        <w:numPr>
          <w:ilvl w:val="0"/>
          <w:numId w:val="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EN62040-1-1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ЭЛЕКТРОМАГНИТНЫЕ ПОМЕХИ:</w:t>
      </w:r>
    </w:p>
    <w:p w:rsidR="00FA1F31" w:rsidRPr="00156A02" w:rsidRDefault="00FA1F31" w:rsidP="00FA1F31">
      <w:pPr>
        <w:numPr>
          <w:ilvl w:val="0"/>
          <w:numId w:val="4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156A02">
        <w:rPr>
          <w:rFonts w:ascii="Arial" w:eastAsia="Times New Roman" w:hAnsi="Arial" w:cs="Arial"/>
          <w:sz w:val="20"/>
          <w:szCs w:val="20"/>
          <w:lang w:eastAsia="ru-RU"/>
        </w:rPr>
        <w:t>Кондуктивное</w:t>
      </w:r>
      <w:proofErr w:type="spellEnd"/>
      <w:r w:rsidRPr="00156A02">
        <w:rPr>
          <w:rFonts w:ascii="Arial" w:eastAsia="Times New Roman" w:hAnsi="Arial" w:cs="Arial"/>
          <w:sz w:val="20"/>
          <w:szCs w:val="20"/>
          <w:lang w:eastAsia="ru-RU"/>
        </w:rPr>
        <w:t xml:space="preserve"> излучение:</w:t>
      </w:r>
      <w:r w:rsidRPr="00156A02">
        <w:rPr>
          <w:rFonts w:ascii="Arial" w:eastAsia="Times New Roman" w:hAnsi="Arial" w:cs="Arial"/>
          <w:sz w:val="20"/>
          <w:lang w:eastAsia="ru-RU"/>
        </w:rPr>
        <w:t> </w:t>
      </w: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 62040-2… Категория C2</w:t>
      </w:r>
    </w:p>
    <w:p w:rsidR="00FA1F31" w:rsidRPr="00156A02" w:rsidRDefault="00FA1F31" w:rsidP="00FA1F31">
      <w:pPr>
        <w:numPr>
          <w:ilvl w:val="0"/>
          <w:numId w:val="4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Излучение:</w:t>
      </w:r>
      <w:r w:rsidRPr="00156A02">
        <w:rPr>
          <w:rFonts w:ascii="Arial" w:eastAsia="Times New Roman" w:hAnsi="Arial" w:cs="Arial"/>
          <w:sz w:val="20"/>
          <w:lang w:eastAsia="ru-RU"/>
        </w:rPr>
        <w:t> </w:t>
      </w: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 62040-2……Категория C2</w:t>
      </w:r>
    </w:p>
    <w:p w:rsidR="00FA1F31" w:rsidRPr="00156A02" w:rsidRDefault="00FA1F31" w:rsidP="00FA1F31">
      <w:pPr>
        <w:numPr>
          <w:ilvl w:val="0"/>
          <w:numId w:val="4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Гармонический ток:</w:t>
      </w:r>
      <w:r w:rsidRPr="00156A02">
        <w:rPr>
          <w:rFonts w:ascii="Arial" w:eastAsia="Times New Roman" w:hAnsi="Arial" w:cs="Arial"/>
          <w:sz w:val="20"/>
          <w:lang w:eastAsia="ru-RU"/>
        </w:rPr>
        <w:t> </w:t>
      </w: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МЭК/EN61000-3-2</w:t>
      </w:r>
    </w:p>
    <w:p w:rsidR="00FA1F31" w:rsidRPr="00156A02" w:rsidRDefault="00FA1F31" w:rsidP="00FA1F31">
      <w:pPr>
        <w:numPr>
          <w:ilvl w:val="0"/>
          <w:numId w:val="4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Колебания и пульсация напряжения:</w:t>
      </w:r>
      <w:r w:rsidRPr="00156A02">
        <w:rPr>
          <w:rFonts w:ascii="Arial" w:eastAsia="Times New Roman" w:hAnsi="Arial" w:cs="Arial"/>
          <w:sz w:val="20"/>
          <w:lang w:eastAsia="ru-RU"/>
        </w:rPr>
        <w:t> </w:t>
      </w: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МЭК/EN61000-3-3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ЭЛЕКТРОМАГНИТНАЯ ВОСПРИИМЧИВОСТЬ:</w:t>
      </w:r>
    </w:p>
    <w:p w:rsidR="00FA1F31" w:rsidRPr="00156A02" w:rsidRDefault="00FA1F31" w:rsidP="00FA1F31">
      <w:pPr>
        <w:numPr>
          <w:ilvl w:val="0"/>
          <w:numId w:val="5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МЭК/EN61000-4-2(ESD)</w:t>
      </w:r>
    </w:p>
    <w:p w:rsidR="00FA1F31" w:rsidRPr="00156A02" w:rsidRDefault="00FA1F31" w:rsidP="00FA1F31">
      <w:pPr>
        <w:numPr>
          <w:ilvl w:val="0"/>
          <w:numId w:val="5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</w:t>
      </w:r>
      <w:r w:rsidRPr="00156A02">
        <w:rPr>
          <w:rFonts w:ascii="Arial" w:eastAsia="Times New Roman" w:hAnsi="Arial" w:cs="Arial"/>
          <w:sz w:val="20"/>
          <w:szCs w:val="20"/>
          <w:lang w:val="en-US" w:eastAsia="ru-RU"/>
        </w:rPr>
        <w:t>/EN61000-4-3(RS)</w:t>
      </w:r>
    </w:p>
    <w:p w:rsidR="00FA1F31" w:rsidRPr="00156A02" w:rsidRDefault="00FA1F31" w:rsidP="00FA1F31">
      <w:pPr>
        <w:numPr>
          <w:ilvl w:val="0"/>
          <w:numId w:val="5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</w:t>
      </w:r>
      <w:r w:rsidRPr="00156A02">
        <w:rPr>
          <w:rFonts w:ascii="Arial" w:eastAsia="Times New Roman" w:hAnsi="Arial" w:cs="Arial"/>
          <w:sz w:val="20"/>
          <w:szCs w:val="20"/>
          <w:lang w:val="en-US" w:eastAsia="ru-RU"/>
        </w:rPr>
        <w:t>/EN61000-4-4(EFT)</w:t>
      </w:r>
    </w:p>
    <w:p w:rsidR="00FA1F31" w:rsidRPr="00156A02" w:rsidRDefault="00FA1F31" w:rsidP="00FA1F31">
      <w:pPr>
        <w:numPr>
          <w:ilvl w:val="0"/>
          <w:numId w:val="5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МЭК/EN61000-4-5(удар молнии)</w:t>
      </w:r>
    </w:p>
    <w:p w:rsidR="00FA1F31" w:rsidRPr="00156A02" w:rsidRDefault="00FA1F31" w:rsidP="00FA1F31">
      <w:pPr>
        <w:numPr>
          <w:ilvl w:val="0"/>
          <w:numId w:val="5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20"/>
          <w:szCs w:val="20"/>
          <w:lang w:eastAsia="ru-RU"/>
        </w:rPr>
        <w:t>МЭК/EN61000-2-2 (защищенность от низкочастотных сигналов)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МОНТАЖ САЭ</w:t>
      </w:r>
    </w:p>
    <w:p w:rsidR="00FA1F31" w:rsidRPr="00156A02" w:rsidRDefault="00FA1F31" w:rsidP="00FA1F31">
      <w:pPr>
        <w:spacing w:after="0" w:line="150" w:lineRule="atLeast"/>
        <w:outlineLvl w:val="3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РАСПАКОВКА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Проверьте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САЭ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после получения. В коробке должно находиться следующее: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numPr>
          <w:ilvl w:val="0"/>
          <w:numId w:val="6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 блок САЭ;</w:t>
      </w:r>
    </w:p>
    <w:p w:rsidR="00FA1F31" w:rsidRPr="00156A02" w:rsidRDefault="00FA1F31" w:rsidP="00FA1F31">
      <w:pPr>
        <w:numPr>
          <w:ilvl w:val="0"/>
          <w:numId w:val="6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 Руководство по монтажу;</w:t>
      </w:r>
    </w:p>
    <w:p w:rsidR="00FA1F31" w:rsidRPr="00156A02" w:rsidRDefault="00FA1F31" w:rsidP="00FA1F31">
      <w:pPr>
        <w:numPr>
          <w:ilvl w:val="0"/>
          <w:numId w:val="6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 Руководство пользователя;</w:t>
      </w:r>
    </w:p>
    <w:p w:rsidR="00FA1F31" w:rsidRPr="00156A02" w:rsidRDefault="00FA1F31" w:rsidP="00FA1F31">
      <w:pPr>
        <w:numPr>
          <w:ilvl w:val="0"/>
          <w:numId w:val="6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 Гарантийный талон.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СТАБИЛИЗАТОР (АВТОМАТИЧЕСКИЙ РЕГУЛЯТОР НАПРЯЖЕНИЯ)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Характеристики сети питания неустойчивы.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 САЭ поднимает низкое напряжение до 220 вольт, безопасных для электроприборов. САЭ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автоматически осуществляет переключение на работу от аккумулятора (требуется подключение внешнего аккумулятора) в случае, если напряжение падает ниже 140 вольт или превышает 300 вольт.</w:t>
      </w:r>
    </w:p>
    <w:p w:rsidR="00FA1F31" w:rsidRPr="00156A02" w:rsidRDefault="00FA1F31" w:rsidP="00FA1F31">
      <w:pPr>
        <w:spacing w:after="0" w:line="150" w:lineRule="atLeast"/>
        <w:outlineLvl w:val="3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РУКОВОДСТВО ПО МОНТАЖУ ОБОРУДОВАНИЯ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1. Новую САЭ можно использовать сразу после получения. Однако рекомендуется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перезаряжать внешний аккумулятор в течение, по меньшей мере, 8 часов,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чтобы обеспечить максимальный заряд аккумулятора (длительность зарядки различна в зависимости от емкости, при этом рекомендуется использовать аккумулятор емкостью не менее 100 А*ч). Для перезарядки внешнего аккумулятора достаточно оставить прибор включенным в сетевую розетку. САЭ снабжена функцией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самозарядки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. Когда САЭ включена в сетевую розетку, внешний аккумулятор автоматически перезаряжается. Прибор будет подзаряжаться как в положении ВКЛ. (ON), так и в положении ВЫКЛ. (OFF).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2.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ЗАПРЕЩАЕТСЯ ИСПОЛЬЗОВАТЬ вместе с медицинским оборудованием или оборудованием жизнеобеспечения. ЗАПРЕЩАЕТСЯ ИСПОЛЬЗОВАТЬ вместе с аквариумом или поблизости от аквариума, поскольку конденсация может вызвать короткое замыкание прибора.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3. После подключения фиксированной разводки включите САЭ в 2-полюсную, 3-проводную заземленную розетку (настенную). Убедитесь в том, что настенная розетка защищена предохранителем или автоматическим выключателем и не обслуживает оборудование с большим энергопотреблением. Согласно условиям гарантии, запрещается использование удлинительных шнуров, удлинителей с несколькими розетками и сетевых фильтров.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4. Чтобы включить прибор, нажмите на выключатель питания. Загорится индикатор питания, а прибор выдаст однократный гудок.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5. Если обнаружена перегрузка, звучит тревожный сигнал, и прибор выдает один длинный гудок. Для исправления ситуации выключите САЭ и отсоедините, по меньшей мере, одно из устройств от гнезд, снабжаемых питанием от аккумулятора. Подождите в течение 10 секунд. Убедитесь, что автоматический выключатель отжат, а затем включите САЭ.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6. Чтобы поддерживать оптимальный заряд аккумулятора, оставляйте САЭ все время включенным в розетку переменного тока. САЭ не будет работать, если выключатель "Только Зарядка" (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Bypass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For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Charge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Only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) находится в положении "включено". Перевод выключателя в положение "включено" осуществляет только зарядку аккумулятора.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ОСНОВЫ РАБОТЫ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047875"/>
            <wp:effectExtent l="19050" t="0" r="0" b="0"/>
            <wp:wrapSquare wrapText="bothSides"/>
            <wp:docPr id="19" name="Рисунок 2" descr="http://invertorhome.ru/media/images/invertor_expluatation_instruction_html_6111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rtorhome.ru/media/images/invertor_expluatation_instruction_html_61114b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outlineLvl w:val="3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ОПИСАНИЕ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1. Розетки питания переменного тока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Прибор снабжен двумя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евророзетками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и одним разъемом для подключенного оборудования, которые обеспечивают временную непрерывную работу оборудования во время сбоя питания.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Макс. ток 1a составляет 20 А;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Макс. ток 1b составляет 15 А;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Макс. выходная мощность (1a+1b) составляет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br/>
        <w:t>2250 Вт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Примечание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Максимальная длина кабеля должна составлять 10 метров, а диаметр кабеля должен составлять не менее 2.5 кв.мм.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2. Входной разъем переменного тока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Входные клеммы переменного тока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Примечание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Диаметр распределительных кабелей должен составлять не менее 2.5 кв.мм.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3. Входной разъем постоянного тока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Входные клеммы питания от аккумулятора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Примечание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 w:hint="eastAsia"/>
          <w:b/>
          <w:bCs/>
          <w:sz w:val="15"/>
          <w:lang w:val="en-US" w:eastAsia="zh-TW"/>
        </w:rPr>
        <w:t> 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Максимальная длина кабелей должна составлять 2 метра, а диаметр кабеля должен составлять не менее 12 кв.мм. (медный).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4. Автоматический выключатель постоянного тока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Автоматический выключатель, расположенный на САЭ сбоку, служит для защиты от перегрузки и сбоев.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5. Автоматический выключатель питания переменного тока по выходу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Автоматический выключатель, расположенный на САЭ сбоку, служит для защиты от перегрузки и сбоев. Автоматический выключатель работает только на 1b.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6. Автоматический выключатель питания переменного тока по входу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Автоматический выключатель, расположенный на САЭ сбоку, служит для защиты от перегрузки и сбоев.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7. Светодиодный индикатор неисправности входной проводки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lastRenderedPageBreak/>
        <w:t>Светодиодный индикатор неисправности входной проводки аккумулятора светится, когда перепутаны контакты проводов.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8. Выключатель зарядки аккумулятора (</w:t>
      </w:r>
      <w:r w:rsidRPr="00156A02">
        <w:rPr>
          <w:rFonts w:ascii="Arial" w:eastAsia="Times New Roman" w:hAnsi="Arial" w:cs="Arial"/>
          <w:b/>
          <w:bCs/>
          <w:sz w:val="15"/>
          <w:lang w:val="en-US" w:eastAsia="ru-RU"/>
        </w:rPr>
        <w:t>Bypass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lang w:val="en-US" w:eastAsia="ru-RU"/>
        </w:rPr>
        <w:t>Switch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выключатель, находясь в положении "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вкл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.", обеспечивает только зарядку аккумулятора. В этом случае САЭ не работает.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9. Выключатель питания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Используется в качестве основного выключателя питания для оборудования, подсоединенного к выводам, на которые подается питание от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10. Индикатор питания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светодиодный индикатор расположен над выключателем питания. Он светится, когда состояние сети нормальное, а на выводы САЭ подается питание без бросков и пиков.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11. Модульный ЖК-дисплей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Интеллектуальный ЖК-дисплей с высоким разрешением показывает всю информацию САЭ с пиктограммами и сообщениями. Более подробную информацию можно найти в разделе ОПИСАНИЕ ИНДИКАТОРОВ ЖК Дисплея.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12. Переключатель ЖК-дисплея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 помощью переключателя пользователь может контролировать состояние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САЭ и задавать функции.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Руководство по монтажу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Примечание: Монтаж должен выполняться профессионалами.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238250"/>
            <wp:effectExtent l="19050" t="0" r="9525" b="0"/>
            <wp:wrapSquare wrapText="bothSides"/>
            <wp:docPr id="3" name="Рисунок 3" descr="http://invertorhome.ru/media/images/invertor_expluatation_instruction_html_6c3b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vertorhome.ru/media/images/invertor_expluatation_instruction_html_6c3b4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Снимите заднюю крышку прибора.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2. Убедитесь, что выключатели "ПИТАНИЕ" (POWER SW.) и "АККУМУЛЯТОР" (BATTERY SW.) находятся в положении "выкл.". (Этап 1)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Е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266700"/>
            <wp:effectExtent l="19050" t="0" r="0" b="0"/>
            <wp:wrapSquare wrapText="bothSides"/>
            <wp:docPr id="4" name="Рисунок 4" descr="http://invertorhome.ru/media/images/invertor_expluatation_instruction_html_m65d5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vertorhome.ru/media/images/invertor_expluatation_instruction_html_m65d58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сли выключатель находится в положении "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вкл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.", САЭ не работает.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Перевод этого выключателя в положение "включено" осуществляет только зарядку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5" name="Рисунок 5" descr="Врез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ез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190625"/>
            <wp:effectExtent l="19050" t="0" r="9525" b="0"/>
            <wp:wrapSquare wrapText="bothSides"/>
            <wp:docPr id="6" name="Рисунок 6" descr="http://invertorhome.ru/media/images/invertor_expluatation_instruction_html_4dc12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vertorhome.ru/media/images/invertor_expluatation_instruction_html_4dc121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38225"/>
            <wp:effectExtent l="19050" t="0" r="9525" b="0"/>
            <wp:wrapSquare wrapText="bothSides"/>
            <wp:docPr id="7" name="Рисунок 7" descr="http://invertorhome.ru/media/images/invertor_expluatation_instruction_html_m17c87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vertorhome.ru/media/images/invertor_expluatation_instruction_html_m17c870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3. Осуществите подключение к выводам переменного тока (AC OUTPUT) (вставьте вилки сети переменного тока или подсоедините клеммы). (Этап 2)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4. Подсоедините источник питания переменного тока к вводам переменного тока (AC INPUT) (сначала убедитесь, что питание переменным током отключено). (Этап 3)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8" name="Рисунок 8" descr="Врез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рез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9" name="Рисунок 9" descr="Врез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резка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5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104900"/>
            <wp:effectExtent l="19050" t="0" r="9525" b="0"/>
            <wp:wrapSquare wrapText="bothSides"/>
            <wp:docPr id="10" name="Рисунок 10" descr="http://invertorhome.ru/media/images/invertor_expluatation_instruction_html_1f98b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vertorhome.ru/media/images/invertor_expluatation_instruction_html_1f98be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. Подсоедините аккумуляторы к вводам для аккумулятора (BATTERY INPUT). (Этап 4)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Е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266700"/>
            <wp:effectExtent l="19050" t="0" r="0" b="0"/>
            <wp:wrapSquare wrapText="bothSides"/>
            <wp:docPr id="11" name="Рисунок 11" descr="http://invertorhome.ru/media/images/invertor_expluatation_instruction_html_m65d5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vertorhome.ru/media/images/invertor_expluatation_instruction_html_m65d58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сли горит светодиод неисправности проводки (WIRING FAULT LED), значит, полюса перепутаны.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12" name="Рисунок 12" descr="Врез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резка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6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162050"/>
            <wp:effectExtent l="19050" t="0" r="9525" b="0"/>
            <wp:wrapSquare wrapText="bothSides"/>
            <wp:docPr id="13" name="Рисунок 13" descr="http://invertorhome.ru/media/images/invertor_expluatation_instruction_html_35a84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vertorhome.ru/media/images/invertor_expluatation_instruction_html_35a84d0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104900"/>
            <wp:effectExtent l="19050" t="0" r="0" b="0"/>
            <wp:wrapSquare wrapText="bothSides"/>
            <wp:docPr id="14" name="Рисунок 14" descr="http://invertorhome.ru/media/images/invertor_expluatation_instruction_html_325e80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vertorhome.ru/media/images/invertor_expluatation_instruction_html_325e80b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. Если на корпусе аккумулятора или разъемах имеется выключатель, сначала необходимо перевести его в положение "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вкл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.".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7. Переведите в положение "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вкл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." выключатель "Аккумулятор" (BATTERY SW.), расположенный на задней панели прибора (Этап 5)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42875" distR="142875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15" name="Рисунок 15" descr="Врезк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резка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42875" distR="142875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85750"/>
            <wp:effectExtent l="0" t="0" r="0" b="0"/>
            <wp:wrapSquare wrapText="bothSides"/>
            <wp:docPr id="16" name="Рисунок 16" descr="Врезк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резка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8. Подсоедините вводы переменного тока и переведите в положение "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вкл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." выключатель питания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Power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Switch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на передней панели. Индикатор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"Питание" (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Power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On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и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ЖК-дисплей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4 раза загорятся и погаснут. Нажмите один раз переключатель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Дисплей (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 (переключатель выбора)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. На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ЖК-дисплее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должно отображаться выходное напряжение 220 В. Тем самым завершается процесс запуска. (Этап 6)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9. Нажмите переключатель "Дисплей"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и не отпускайте в течение 4 секунд. Прибор начнет самотестирование и перейдет в режим питания от аккумулятора на 6 секунд перед тем, как вернуться в режим линии. Прежде, чем продолжать, устраните все проблемы, которые могут возникнуть. См. описание кодов тревожной сигнализации в разделе "Описание индикаторов ЖК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Дисплея" на стр. 7.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10. Убедившись, что прибор работает нормально, верните на место заднюю крышку. Монтаж завершен.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11. При необходимости обслуживания или замены внешнего аккумулятора не забудьте выключить прибор. Выключив, отключите питание переменного тока и переведите в положение "выкл." выключатель "Аккумулятор" (BATTERY SW.) до того, как приступать к обслуживанию или замене аккумуляторов. Когда работа завершена, начните повторный монтаж прибора с Этапа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3.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ЗАМЕНА АККУМУЛЯТОРА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Прежде, чем выполнять обслуживание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аккумулятора, прочтите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ВАЖНЫЕ ИНСТРУКЦИИ ПО ТЕХНИКЕ БЕЗОПАСНОСТИ.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Обслуживание аккумулятора может выполнять только квалифицированный персонал.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Используйте внешние аккумуляторы только указанного типа и в указанном количестве. См. информацию об аккумуляторах для замены в технических характеристиках.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Аккумулятор может создавать опасность электрического удара. Запрещается сжигать аккумулятор, поскольку он может взорваться. Следуйте правилам утилизации аккумуляторов. Большинство продавцов свинцово-кислотных аккумуляторов собирают использованные аккумуляторы для повторной переработки.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Запрещается открывать или портить аккумуляторы. Вытекший электролит вреден для кожи и глаз, и может быть ядовит.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b/>
          <w:bCs/>
          <w:sz w:val="20"/>
          <w:lang w:eastAsia="ru-RU"/>
        </w:rPr>
        <w:t>ВНИМАНИЕ!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Аккумулятор может создавать значительный риск короткого замыкания и электрического удара. Прежде, чем осуществлять замену аккумулятора, примите следующие меры предосторожности:</w:t>
      </w:r>
    </w:p>
    <w:p w:rsidR="00FA1F31" w:rsidRPr="00156A02" w:rsidRDefault="00FA1F31" w:rsidP="00FA1F31">
      <w:pPr>
        <w:numPr>
          <w:ilvl w:val="0"/>
          <w:numId w:val="7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Снимите очки, кольца и другие металлические предметы.</w:t>
      </w:r>
    </w:p>
    <w:p w:rsidR="00FA1F31" w:rsidRPr="00156A02" w:rsidRDefault="00FA1F31" w:rsidP="00FA1F31">
      <w:pPr>
        <w:numPr>
          <w:ilvl w:val="0"/>
          <w:numId w:val="7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Пользуйтесь только такими инструментами, рукоятки которых имеют изоляцию.</w:t>
      </w:r>
    </w:p>
    <w:p w:rsidR="00FA1F31" w:rsidRPr="00156A02" w:rsidRDefault="00FA1F31" w:rsidP="00FA1F31">
      <w:pPr>
        <w:numPr>
          <w:ilvl w:val="0"/>
          <w:numId w:val="7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Запрещается класть инструменты или металлические детали на аккумулятор или какие-либо контакты.</w:t>
      </w:r>
    </w:p>
    <w:p w:rsidR="00FA1F31" w:rsidRPr="00156A02" w:rsidRDefault="00FA1F31" w:rsidP="00FA1F31">
      <w:pPr>
        <w:numPr>
          <w:ilvl w:val="0"/>
          <w:numId w:val="7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Надевайте резиновые перчатки и обувь. </w:t>
      </w:r>
    </w:p>
    <w:p w:rsidR="00FA1F31" w:rsidRPr="00156A02" w:rsidRDefault="00FA1F31" w:rsidP="00FA1F31">
      <w:pPr>
        <w:numPr>
          <w:ilvl w:val="0"/>
          <w:numId w:val="7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Выясните, не заземлен ли случайно аккумулятор. Если он заземлен, устраните заземление.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КОНТАКТ С ЗАЗЕМЛЕННЫМ АККУМУЛЯТОРОМ МОЖЕТ ПРИВЕСТИ К ЭЛЕКТРИЧЕСКОМУ УДАРУ!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ОПИСАНИЕ ИНДИКАТОРОВ ЖК Дисплея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Ж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933575"/>
            <wp:effectExtent l="19050" t="0" r="9525" b="0"/>
            <wp:wrapSquare wrapText="bothSides"/>
            <wp:docPr id="17" name="Рисунок 17" descr="http://invertorhome.ru/media/images/invertor_expluatation_instruction_html_m61de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vertorhome.ru/media/images/invertor_expluatation_instruction_html_m61de4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К-дисплей показывает различные параметры работы САЭ. Все описания действуют, когда САЭ подсоединен к розетке сети переменного тока и включен, и при этом производится питание от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1. Измеритель НАПРЯЖЕНИЯ НА ВХОДЕ (INPUT VOLTAGE):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измеритель служит для измерения напряжения переменного тока, которое САЭ получает через сетевую настенную розетку. Конструкция САЭ позволяет, с помощью автоматического регулятора напряжения, непрерывно снабжать подключенное оборудование стабильным выходным напряжением 220 В. В случае полного прекращения электропитания, серьезного перерыва в подаче питания или перенапряжения САЭ будет подавать на выход напряжение 220 В с помощью своего внешнего аккумулятора. Измеритель НАПРЯЖЕНИЕ НА ВХОДЕ может использоваться в качестве средства диагностики, позволяющего определить плохое качество входного электропитания.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2. Измеритель НАПРЯЖЕНИЯ НА ВЫХОДЕ (OUTPUT VOLTAGE):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измеритель служит для измерения напряжения переменного тока, которое САЭ подает на электроприборы. Измеритель отображает нормальный режим линии, режим стабилизации (AVR) и режим состояния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3. Пиктограмма НОРМАЛЬНЫЙ РЕЖИМ (NORMAL MODE):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Эта пиктограмма светится, когда САЭ работает нормально.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 xml:space="preserve">4. Пиктограмма ПИТАНИЕ ОТ АККУМУЛЯТОРА (ON BAT,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On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Battery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Во время достаточно длительных отключений сетевого питания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эта пиктограмма светится, и звучит сигнал (2 коротких гудка, а вслед за ними пауза); это означает, что САЭ работает от своих внешних аккумуляторов.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Во время более длительных отключений сетевого питания звуковой сигнал подается непрерывно. Когда измеритель ЕМКОСТЬ АККУМУЛЯТОРА (BATTERY CAPACITY)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показывает, что остался один 20%-ый сегмент емкости, это означает, что внешние аккумуляторы САЭ почти разряжены.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5. Пиктограмма Стабилизации напряжения (AVR):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Эта пиктограмма светится, когда САЭ автоматически стабилизирует высокое или низкое напряжение сети переменного тока. Это является нормальной автоматической работой САЭ, и никакие меры не требуются.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6. Пиктограмма ЗВУКОВАЯ СИГНАЛИЗАЦИЯ ОТКЛ (SILENT MODE):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Эта пиктограмма светится, когда САЭ находится в режиме молчания. Гудка в режиме "Аккумулятор" не будет до разряда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7. Пиктограмма ПЕРЕГРУЗКА (OVER LOAD):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Эта пиктограмма светится, и звучит сигнал, когда наблюдается перегрузка на выводах аккумулятора. Чтобы устранить перегрузку, 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постепенноотключайте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оборудование от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выводов аккумулятора, пока пиктограмма не погаснет, а сигнал не прекратится.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8. Пиктограмма РЕЖИМ НЕИСПРАВНОСТЬ (FAULT MODE):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Эта пиктограмма светится в случае возникновения в САЭ какой-либо неисправности. За дальнейшей помощью и поддержкой обращайтесь в сервисную организацию.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9. Измеритель ЕМКОСТИ АККУМУЛЯТОРА (BATTERY CAPACITY): 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измеритель показывает приближенный уровень заряда (20%-ными приращениями) внешнего аккумулятора САЭ. Во время отключений сетевого питания САЭ переключается на питание от аккумулятора, загорается пиктограмма ПИТАНИЕ ОТ АККУМУЛЯТОРА (ON BAT), а уровень заряда уменьшается.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10. Измеритель ЕМКОСТИ НАГРУЗКИ (LOAD CAPACITY):</w:t>
      </w: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Этот измеритель отображает приближенный уровень нагрузки на выходе аккумулятора САЭ (20%-ными приращениями).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Проверка состояния САЭ и настройка функций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1. Общий режим</w:t>
      </w:r>
    </w:p>
    <w:p w:rsidR="00FA1F31" w:rsidRPr="00156A02" w:rsidRDefault="00FA1F31" w:rsidP="00FA1F31">
      <w:pPr>
        <w:numPr>
          <w:ilvl w:val="0"/>
          <w:numId w:val="8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Нажмите кнопку "Дисплей" (“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”) для проверки состояния САЭ</w:t>
      </w:r>
    </w:p>
    <w:tbl>
      <w:tblPr>
        <w:tblW w:w="5100" w:type="dxa"/>
        <w:tblCellMar>
          <w:left w:w="0" w:type="dxa"/>
          <w:right w:w="0" w:type="dxa"/>
        </w:tblCellMar>
        <w:tblLook w:val="04A0"/>
      </w:tblPr>
      <w:tblGrid>
        <w:gridCol w:w="561"/>
        <w:gridCol w:w="2792"/>
        <w:gridCol w:w="1747"/>
      </w:tblGrid>
      <w:tr w:rsidR="00FA1F31" w:rsidRPr="00156A02" w:rsidTr="00FA1F31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Пункт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Единица измерения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Напряжение на входе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Напряжение на выходе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Частота на выходе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Гц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Мощность нагрузки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КВт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Емкость нагрузки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%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Емкость аккумулятора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%</w:t>
            </w:r>
          </w:p>
        </w:tc>
      </w:tr>
      <w:tr w:rsidR="00FA1F31" w:rsidRPr="00156A02" w:rsidTr="00FA1F31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Градус Цельсия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75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℃</w:t>
            </w:r>
          </w:p>
        </w:tc>
      </w:tr>
      <w:tr w:rsidR="00FA1F31" w:rsidRPr="00156A02" w:rsidTr="00FA1F31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Градус Фаренгейта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℉</w:t>
            </w:r>
          </w:p>
        </w:tc>
      </w:tr>
    </w:tbl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numPr>
          <w:ilvl w:val="0"/>
          <w:numId w:val="9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Н</w:t>
      </w:r>
      <w:r w:rsidRPr="00156A02">
        <w:rPr>
          <w:rFonts w:ascii="Arial" w:eastAsia="Times New Roman" w:hAnsi="Arial" w:cs="Arial"/>
          <w:b/>
          <w:bCs/>
          <w:noProof/>
          <w:sz w:val="14"/>
          <w:szCs w:val="14"/>
          <w:lang w:eastAsia="ru-RU"/>
        </w:rPr>
        <w:drawing>
          <wp:anchor distT="0" distB="0" distL="142875" distR="142875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543050"/>
            <wp:effectExtent l="19050" t="0" r="0" b="0"/>
            <wp:wrapSquare wrapText="bothSides"/>
            <wp:docPr id="18" name="Рисунок 18" descr="http://invertorhome.ru/media/images/invertor_expluatation_instruction_html_m61de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vertorhome.ru/media/images/invertor_expluatation_instruction_html_m61de48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ажмите и не отпускайте переключатель "Дисплей" (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в течение 4 секунд,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numPr>
          <w:ilvl w:val="0"/>
          <w:numId w:val="10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Если прибор находится в режиме "Аккумулятор"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Battery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), он переходит в состояние "Заглушено"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Mute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).</w:t>
      </w:r>
    </w:p>
    <w:p w:rsidR="00FA1F31" w:rsidRPr="00156A02" w:rsidRDefault="00FA1F31" w:rsidP="00FA1F31">
      <w:pPr>
        <w:numPr>
          <w:ilvl w:val="0"/>
          <w:numId w:val="10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lastRenderedPageBreak/>
        <w:t>Если прибор находится в режиме "Линия"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Line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), он выполняет самотестирование. </w:t>
      </w:r>
    </w:p>
    <w:p w:rsidR="00FA1F31" w:rsidRPr="00156A02" w:rsidRDefault="00FA1F31" w:rsidP="00FA1F31">
      <w:pPr>
        <w:numPr>
          <w:ilvl w:val="0"/>
          <w:numId w:val="10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Если не трогать переключатель "Дисплей" (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)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более 30 секунд, подсветка ЖК Дисплея автоматически выключится.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4"/>
          <w:szCs w:val="14"/>
          <w:lang w:val="en-US" w:eastAsia="ru-RU"/>
        </w:rPr>
        <w:t> 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2. Режим настройки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Этап 1 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Прибор входит в режим настройки после нажатия переключателя "Дисплей"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в течение 10 секунд. Пиктограммы 4,5,6,7,8,9 светятся, обозначая режим настройки.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Этап 2 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Путем нажатия переключателя "Дисплей"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пользователи могут переключаться между настраиваемыми функциями. Эти функции следующие: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Время задержки: Задержка между переключением из режима "Аккумулятор"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Battery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в режим "Линия"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Line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). Имеется 9 различных значений. Значение по умолчанию - 2,0 минуты.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Описание функции: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Прибор переключится из режима "Аккумулятор"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Battery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в режим "Линия"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Line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после стабилизации питания переменного тока с заданным временем задержки.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Емкость аккумулятора: Функция осуществляет регулировку тока зарядки в зависимости от емкости подключенных аккумуляторов. Можно выбрать 50, 100, 150 и 200 А*ч. По умолчанию задано 200 А*ч.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Номинальное напряжение на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выходе: Задает напряжение сети. Можно выбрать 220 В, 230 В и 240 В. В системе установлено значение по умолчанию 220 В.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Описание функции: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Стабилизатор напряжения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(AVR)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работает автоматически в зависимости от установленного в системе напряжения.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Статическое допустимое отклонение частоты: Имеется 6 значений. По умолчанию задано +/-10%.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Описание функции: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Параметры можно установить в зависимости от качества используемого электроснабжения.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Скорость нарастания выходного напряжения: Называется также динамическим допустимым отклонением частоты. Имеется 5 различных значений. По умолчанию задано 4 Гц/с.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Описание функции: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Скорость нарастания выходного напряжения указывает устойчивость устройства по отношению к колебаниям частоты. Чем ниже Скорость нарастания выходного напряжения, тем меньше устойчивость, но лучше защита подключенных нагрузок.</w:t>
      </w:r>
    </w:p>
    <w:p w:rsidR="00FA1F31" w:rsidRPr="00156A02" w:rsidRDefault="00FA1F31" w:rsidP="00FA1F31">
      <w:pPr>
        <w:numPr>
          <w:ilvl w:val="0"/>
          <w:numId w:val="1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5"/>
          <w:szCs w:val="15"/>
          <w:lang w:eastAsia="ru-RU"/>
        </w:rPr>
        <w:t>Напряжение отключения аккумулятора: эта функция регулирует момент отключения САЭ в зависимости от напряжения аккумулятора.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Устанавливаемые параметры отсортированы по единицам измерения в следующей таблице</w:t>
      </w:r>
      <w:r w:rsidRPr="00156A02">
        <w:rPr>
          <w:rFonts w:ascii="MS Gothic" w:eastAsia="MS Gothic" w:hAnsi="MS Gothic" w:cs="MS Gothic" w:hint="eastAsia"/>
          <w:b/>
          <w:bCs/>
          <w:sz w:val="15"/>
          <w:szCs w:val="15"/>
          <w:lang w:eastAsia="zh-TW"/>
        </w:rPr>
        <w:t>：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tbl>
      <w:tblPr>
        <w:tblW w:w="616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228"/>
        <w:gridCol w:w="1937"/>
      </w:tblGrid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Пункт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Единица измерения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Время задержки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Мин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Емкость аккумулятора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А*ч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Номинальное напряжение на выходе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Статическое допустимое отклонение частоты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%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Скорость нарастания выходного напряжения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Гц</w:t>
            </w:r>
          </w:p>
        </w:tc>
      </w:tr>
      <w:tr w:rsidR="00FA1F31" w:rsidRPr="00156A02" w:rsidTr="00FA1F3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Напряжение отключения аккумулятора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</w:tr>
    </w:tbl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Этап 3: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Нажмите переключатель и не отпускайте в течение 4 секунд. Когда пиктограмма мигают, значение каждого элемента можно изменить легким нажатием переключателя.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Этап 4: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Чтобы сохранить значение и вернуться в общий режим, нажмите переключатель и не отпускайте в течение 4 секунд.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Примечание: Если прибор во время настройки оставить в бездействии в течение более 30 секунд, подсветка выключится, и прибор автоматически возвратится в общий режим.</w:t>
      </w:r>
      <w:r w:rsidRPr="00156A02">
        <w:rPr>
          <w:rFonts w:ascii="Arial" w:eastAsia="Times New Roman" w:hAnsi="Arial" w:cs="Arial"/>
          <w:b/>
          <w:bCs/>
          <w:sz w:val="15"/>
          <w:lang w:val="en-US" w:eastAsia="ru-RU"/>
        </w:rPr>
        <w:t> 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Примечание: Если пользователь хочет вернуться в общий режим без сохранения изменений, существует два способа:</w:t>
      </w:r>
    </w:p>
    <w:p w:rsidR="00FA1F31" w:rsidRPr="00156A02" w:rsidRDefault="00FA1F31" w:rsidP="00FA1F31">
      <w:pPr>
        <w:numPr>
          <w:ilvl w:val="0"/>
          <w:numId w:val="1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Дождитесь отключения подсветки</w:t>
      </w:r>
    </w:p>
    <w:p w:rsidR="00FA1F31" w:rsidRPr="00156A02" w:rsidRDefault="00FA1F31" w:rsidP="00FA1F31">
      <w:pPr>
        <w:numPr>
          <w:ilvl w:val="0"/>
          <w:numId w:val="12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Нажмите переключатель "Дисплей" (“</w:t>
      </w:r>
      <w:proofErr w:type="spellStart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Display</w:t>
      </w:r>
      <w:proofErr w:type="spellEnd"/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”) и не отпускайте в течение 10 секунд.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ОТОБРАЖЕНИЕ И СИГНАЛИЗАЦИЯ НЕИСПРАВНОСТЕЙ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A1F31" w:rsidRPr="00156A02" w:rsidRDefault="00FA1F31" w:rsidP="00FA1F31">
      <w:pPr>
        <w:numPr>
          <w:ilvl w:val="0"/>
          <w:numId w:val="1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Защита от перегрева 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Перегрев САЭ</w:t>
      </w:r>
      <w:r w:rsidRPr="00156A02">
        <w:rPr>
          <w:rFonts w:ascii="MS Gothic" w:eastAsia="MS Gothic" w:hAnsi="MS Gothic" w:cs="MS Gothic" w:hint="eastAsia"/>
          <w:sz w:val="15"/>
          <w:szCs w:val="15"/>
          <w:lang w:eastAsia="zh-TW"/>
        </w:rPr>
        <w:t>：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Питание на выходных разъемах отключается, и ЖК-дисплей показывает, что температура превысила 70</w:t>
      </w:r>
      <w:r w:rsidRPr="00156A02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0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C (157</w:t>
      </w:r>
      <w:r w:rsidRPr="00156A02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0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F). Кроме того, мигает пиктограмма "Неисправность" (FAULT).</w:t>
      </w:r>
    </w:p>
    <w:p w:rsidR="00FA1F31" w:rsidRPr="00156A02" w:rsidRDefault="00FA1F31" w:rsidP="00FA1F31">
      <w:pPr>
        <w:numPr>
          <w:ilvl w:val="0"/>
          <w:numId w:val="1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Перегрев САЭ</w:t>
      </w:r>
      <w:r w:rsidRPr="00156A02">
        <w:rPr>
          <w:rFonts w:ascii="MS Gothic" w:eastAsia="MS Gothic" w:hAnsi="MS Gothic" w:cs="MS Gothic" w:hint="eastAsia"/>
          <w:sz w:val="15"/>
          <w:szCs w:val="15"/>
          <w:lang w:eastAsia="zh-TW"/>
        </w:rPr>
        <w:t>：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Питание на выходных разъемах отключается, и ЖК-дисплей показывает, что температура превысила 70</w:t>
      </w:r>
      <w:r w:rsidRPr="00156A02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0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C (157</w:t>
      </w:r>
      <w:r w:rsidRPr="00156A02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0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F). Кроме того, мигает пиктограмма "Неисправность" (FAULT).</w:t>
      </w:r>
    </w:p>
    <w:p w:rsidR="00FA1F31" w:rsidRPr="00156A02" w:rsidRDefault="00FA1F31" w:rsidP="00FA1F31">
      <w:pPr>
        <w:numPr>
          <w:ilvl w:val="0"/>
          <w:numId w:val="1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Защита от повышенного напряжения 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 w:hint="eastAsia"/>
          <w:sz w:val="15"/>
          <w:lang w:eastAsia="zh-TW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Питание на выходных разъемах отключается. На ЖК-дисплее горят пиктограммы "Перегрузка"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Over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Load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 и "Неисправность" (FAULT).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</w:p>
    <w:p w:rsidR="00FA1F31" w:rsidRPr="00156A02" w:rsidRDefault="00FA1F31" w:rsidP="00FA1F31">
      <w:pPr>
        <w:numPr>
          <w:ilvl w:val="0"/>
          <w:numId w:val="1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Отсутствует аккумулятор </w:t>
      </w:r>
      <w:r w:rsidRPr="00156A02">
        <w:rPr>
          <w:rFonts w:ascii="MS Gothic" w:eastAsia="MS Gothic" w:hAnsi="MS Gothic" w:cs="MS Gothic" w:hint="eastAsia"/>
          <w:b/>
          <w:bCs/>
          <w:sz w:val="15"/>
          <w:lang w:eastAsia="zh-TW"/>
        </w:rPr>
        <w:t>：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Слышен продолжительный сигнал и мигает пиктограмма "Аккумулятор" (</w:t>
      </w:r>
      <w:proofErr w:type="spellStart"/>
      <w:r w:rsidRPr="00156A02">
        <w:rPr>
          <w:rFonts w:ascii="Arial" w:eastAsia="Times New Roman" w:hAnsi="Arial" w:cs="Arial"/>
          <w:sz w:val="15"/>
          <w:szCs w:val="15"/>
          <w:lang w:eastAsia="ru-RU"/>
        </w:rPr>
        <w:t>Battery</w:t>
      </w:r>
      <w:proofErr w:type="spellEnd"/>
      <w:r w:rsidRPr="00156A02">
        <w:rPr>
          <w:rFonts w:ascii="Arial" w:eastAsia="Times New Roman" w:hAnsi="Arial" w:cs="Arial"/>
          <w:sz w:val="15"/>
          <w:szCs w:val="15"/>
          <w:lang w:eastAsia="ru-RU"/>
        </w:rPr>
        <w:t>)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MS Gothic" w:eastAsia="MS Gothic" w:hAnsi="MS Gothic" w:cs="MS Gothic" w:hint="eastAsia"/>
          <w:sz w:val="15"/>
          <w:szCs w:val="15"/>
          <w:lang w:eastAsia="zh-TW"/>
        </w:rPr>
        <w:t>。</w:t>
      </w: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</w:p>
    <w:p w:rsidR="00FA1F31" w:rsidRPr="00156A02" w:rsidRDefault="00FA1F31" w:rsidP="00FA1F31">
      <w:pPr>
        <w:numPr>
          <w:ilvl w:val="0"/>
          <w:numId w:val="13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b/>
          <w:bCs/>
          <w:sz w:val="15"/>
          <w:lang w:eastAsia="ru-RU"/>
        </w:rPr>
        <w:t> </w:t>
      </w:r>
      <w:r w:rsidRPr="00156A02">
        <w:rPr>
          <w:rFonts w:ascii="Arial" w:eastAsia="Times New Roman" w:hAnsi="Arial" w:cs="Arial"/>
          <w:sz w:val="15"/>
          <w:szCs w:val="15"/>
          <w:lang w:eastAsia="ru-RU"/>
        </w:rPr>
        <w:t>В следующей таблице показаны предупреждающие сообщения на ЖК-дисплее и соответствующее действие при отключении питания на выходных разъемах</w:t>
      </w:r>
      <w:r w:rsidRPr="00156A02">
        <w:rPr>
          <w:rFonts w:ascii="Arial" w:eastAsia="Times New Roman" w:hAnsi="Arial" w:cs="Arial"/>
          <w:sz w:val="15"/>
          <w:lang w:eastAsia="ru-RU"/>
        </w:rPr>
        <w:t> </w:t>
      </w:r>
      <w:r w:rsidRPr="00156A02">
        <w:rPr>
          <w:rFonts w:ascii="MS Gothic" w:eastAsia="MS Gothic" w:hAnsi="MS Gothic" w:cs="MS Gothic" w:hint="eastAsia"/>
          <w:sz w:val="15"/>
          <w:szCs w:val="15"/>
          <w:lang w:eastAsia="zh-TW"/>
        </w:rPr>
        <w:t>：</w:t>
      </w: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tbl>
      <w:tblPr>
        <w:tblW w:w="5975" w:type="dxa"/>
        <w:jc w:val="center"/>
        <w:tblCellMar>
          <w:left w:w="0" w:type="dxa"/>
          <w:right w:w="0" w:type="dxa"/>
        </w:tblCellMar>
        <w:tblLook w:val="04A0"/>
      </w:tblPr>
      <w:tblGrid>
        <w:gridCol w:w="2065"/>
        <w:gridCol w:w="706"/>
        <w:gridCol w:w="1776"/>
        <w:gridCol w:w="1428"/>
      </w:tblGrid>
      <w:tr w:rsidR="00FA1F31" w:rsidRPr="00156A02" w:rsidTr="00FA1F31">
        <w:trPr>
          <w:trHeight w:val="4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3690" cy="347980"/>
                  <wp:effectExtent l="19050" t="0" r="0" b="0"/>
                  <wp:docPr id="1" name="Рисунок 1" descr="http://invertorhome.ru/media/images/invertor_expluatation_instruction_html_786f40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vertorhome.ru/media/images/invertor_expluatation_instruction_html_786f40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Рисунок 2" descr="http://invertorhome.ru/media/images/invertor_expluatation_instruction_html_b211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vertorhome.ru/media/images/invertor_expluatation_instruction_html_b211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Что происходит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Что делать</w:t>
            </w:r>
          </w:p>
        </w:tc>
      </w:tr>
      <w:tr w:rsidR="00FA1F31" w:rsidRPr="00156A02" w:rsidTr="00FA1F31">
        <w:trPr>
          <w:trHeight w:val="525"/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Предупреждение на ЖК-дисплее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Тревож</w:t>
            </w:r>
            <w:proofErr w:type="spellEnd"/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 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ный</w:t>
            </w:r>
            <w:proofErr w:type="spellEnd"/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 xml:space="preserve"> сигнал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1F31" w:rsidRPr="00156A02" w:rsidTr="00FA1F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Пиктограмма "Неисправность" 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Fault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&gt;70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Быстрый гудок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Отключение питания на выходных разъемах из-за высокой температуры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Свыше 70</w:t>
            </w:r>
            <w:r w:rsidRPr="00156A02">
              <w:rPr>
                <w:rFonts w:ascii="Cambria Math" w:eastAsia="Times New Roman" w:hAnsi="Cambria Math" w:cs="Cambria Math"/>
                <w:b/>
                <w:bCs/>
                <w:sz w:val="15"/>
                <w:szCs w:val="15"/>
                <w:lang w:eastAsia="ru-RU"/>
              </w:rPr>
              <w:t>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Проверить работу вентиляторов и чистоту вентиляционных отверстий.</w:t>
            </w:r>
          </w:p>
        </w:tc>
      </w:tr>
      <w:tr w:rsidR="00FA1F31" w:rsidRPr="00156A02" w:rsidTr="00FA1F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Пиктограмма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"Перегрузка"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Over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Load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).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Пиктограмма "Неисправность" 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Fault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Длинный гудок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Отключение питания на выходных разъемах из-за перегрузки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 Нагрузка превышает номинал САЭ.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Проверить суммарную нагрузку, чтобы подтвердить номинал САЭ.</w:t>
            </w:r>
          </w:p>
        </w:tc>
      </w:tr>
    </w:tbl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tbl>
      <w:tblPr>
        <w:tblW w:w="5975" w:type="dxa"/>
        <w:jc w:val="center"/>
        <w:tblCellMar>
          <w:left w:w="0" w:type="dxa"/>
          <w:right w:w="0" w:type="dxa"/>
        </w:tblCellMar>
        <w:tblLook w:val="04A0"/>
      </w:tblPr>
      <w:tblGrid>
        <w:gridCol w:w="1463"/>
        <w:gridCol w:w="1695"/>
        <w:gridCol w:w="1699"/>
        <w:gridCol w:w="2139"/>
      </w:tblGrid>
      <w:tr w:rsidR="00FA1F31" w:rsidRPr="00156A02" w:rsidTr="00FA1F31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Мигает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пиктограмма "Аккумулятор" 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Battery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Однократный гудок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Отсутствует аккумулятор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Выключить САЭ,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проверить проводку подключения аккумулятора и наличие аккумулятора</w:t>
            </w:r>
          </w:p>
        </w:tc>
      </w:tr>
      <w:tr w:rsidR="00FA1F31" w:rsidRPr="00156A02" w:rsidTr="00FA1F31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Пиктограмма "Неисправность" 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Fault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Быстрый гудок</w:t>
            </w:r>
          </w:p>
          <w:p w:rsidR="00FA1F31" w:rsidRPr="00156A02" w:rsidRDefault="00FA1F31" w:rsidP="00FA1F3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Повторяющийся гудок</w:t>
            </w:r>
          </w:p>
          <w:p w:rsidR="00FA1F31" w:rsidRPr="00156A02" w:rsidRDefault="00FA1F31" w:rsidP="00FA1F3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Длинный гудок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Отсутствует питание на выходных разъемах --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Недостаточная емкость аккумулятора.</w:t>
            </w:r>
          </w:p>
          <w:p w:rsidR="00FA1F31" w:rsidRPr="00156A02" w:rsidRDefault="00FA1F31" w:rsidP="00FA1F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Избыточный заряд или ошибка</w:t>
            </w:r>
            <w:r w:rsidRPr="00156A02">
              <w:rPr>
                <w:rFonts w:ascii="Arial" w:eastAsia="Times New Roman" w:hAnsi="Arial" w:cs="Arial"/>
                <w:b/>
                <w:bCs/>
                <w:sz w:val="15"/>
                <w:lang w:val="en-US" w:eastAsia="ru-RU"/>
              </w:rPr>
              <w:t>AVR</w:t>
            </w: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 --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режиме линии аккумулятор избыточно заряжен или произошел сбой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AVR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</w:p>
          <w:p w:rsidR="00FA1F31" w:rsidRPr="00156A02" w:rsidRDefault="00FA1F31" w:rsidP="00FA1F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Отключение выхода из-за короткого замыкания --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Защита от короткого замыкания по выходу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Перезарядите аккумулятор.</w:t>
            </w:r>
          </w:p>
          <w:p w:rsidR="00FA1F31" w:rsidRPr="00156A02" w:rsidRDefault="00FA1F31" w:rsidP="00FA1F3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Сообщите представителям сервисной службы.</w:t>
            </w:r>
          </w:p>
          <w:p w:rsidR="00FA1F31" w:rsidRPr="00156A02" w:rsidRDefault="00FA1F31" w:rsidP="00FA1F3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Проверьте, нет ли короткого замыкания на выходе САЭ.</w:t>
            </w:r>
          </w:p>
        </w:tc>
      </w:tr>
      <w:tr w:rsidR="00FA1F31" w:rsidRPr="00156A02" w:rsidTr="00FA1F31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Запуск невозможен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Отсутствует питание на выходных разъемах из-за ошибки подключения вводов/выводов --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Неправильное подключение вводов/выводов</w:t>
            </w:r>
          </w:p>
          <w:p w:rsidR="00FA1F31" w:rsidRPr="00156A02" w:rsidRDefault="00FA1F31" w:rsidP="00FA1F3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Отсутствует питание на выходных разъемах из-за высокого выходного напряжения аккумулятора при "холодном" запуске --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напряжение аккумулятора во время "холодного" запуска слишком велико.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Проверьте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подключение вводов/выводов.</w:t>
            </w:r>
          </w:p>
          <w:p w:rsidR="00FA1F31" w:rsidRPr="00156A02" w:rsidRDefault="00FA1F31" w:rsidP="00FA1F3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Выясните причину перенапряжения аккумулятора.</w:t>
            </w:r>
          </w:p>
        </w:tc>
      </w:tr>
    </w:tbl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ind w:left="720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ПОИСК И УСТРАНЕНИЕ НЕИСПРАВНОСТЕЙ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tbl>
      <w:tblPr>
        <w:tblW w:w="5653" w:type="dxa"/>
        <w:jc w:val="center"/>
        <w:tblCellMar>
          <w:left w:w="0" w:type="dxa"/>
          <w:right w:w="0" w:type="dxa"/>
        </w:tblCellMar>
        <w:tblLook w:val="04A0"/>
      </w:tblPr>
      <w:tblGrid>
        <w:gridCol w:w="1626"/>
        <w:gridCol w:w="1773"/>
        <w:gridCol w:w="2254"/>
      </w:tblGrid>
      <w:tr w:rsidR="00FA1F31" w:rsidRPr="00156A02" w:rsidTr="00FA1F31">
        <w:trPr>
          <w:trHeight w:val="3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3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Неисправность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3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Возможные причины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31" w:rsidRPr="00156A02" w:rsidRDefault="00FA1F31" w:rsidP="00FA1F31">
            <w:pPr>
              <w:spacing w:after="0" w:line="3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Способ устранения</w:t>
            </w:r>
          </w:p>
        </w:tc>
      </w:tr>
      <w:tr w:rsidR="00FA1F31" w:rsidRPr="00156A02" w:rsidTr="00FA1F31">
        <w:trPr>
          <w:trHeight w:val="138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Выводы постоянной защиты от перенапряжения прекращают подачу питания на оборудование. На боку прибора выступает кнопка автоматического выключателя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Сработал автоматический выключатель из-за перегрузки.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Выключите САЭ</w:t>
            </w:r>
            <w:r w:rsidRPr="00156A0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физически отключите, по меньшей мере, одно устройство. Подождите 10 секунд, переустановите автоматический выключатель, отжав кнопку, а затем включите САЭ.</w:t>
            </w:r>
          </w:p>
        </w:tc>
      </w:tr>
      <w:tr w:rsidR="00FA1F31" w:rsidRPr="00156A02" w:rsidTr="00FA1F31">
        <w:trPr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56A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САЭ не включается.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Выключатель сконструирован таким образом, чтобы предотвратить повреждение, связанное с быстрым включением и выключением.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Выключите САЭ. Подождите 10 секунд, а затем включите САЭ.</w:t>
            </w:r>
          </w:p>
        </w:tc>
      </w:tr>
      <w:tr w:rsidR="00FA1F31" w:rsidRPr="00156A02" w:rsidTr="00FA1F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Механическая проблема.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Обратитесь в</w:t>
            </w:r>
            <w:r w:rsidRPr="00156A0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уполномоченную сервисную организацию</w:t>
            </w:r>
          </w:p>
        </w:tc>
      </w:tr>
    </w:tbl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kern w:val="36"/>
          <w:sz w:val="14"/>
          <w:szCs w:val="14"/>
          <w:lang w:eastAsia="ru-RU"/>
        </w:rPr>
        <w:t>ТЕХНИЧЕСКИЕ ХАРАКТЕРИСТИКИ</w:t>
      </w: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tbl>
      <w:tblPr>
        <w:tblW w:w="5846" w:type="dxa"/>
        <w:jc w:val="center"/>
        <w:tblCellMar>
          <w:left w:w="0" w:type="dxa"/>
          <w:right w:w="0" w:type="dxa"/>
        </w:tblCellMar>
        <w:tblLook w:val="04A0"/>
      </w:tblPr>
      <w:tblGrid>
        <w:gridCol w:w="3204"/>
        <w:gridCol w:w="2642"/>
      </w:tblGrid>
      <w:tr w:rsidR="00FA1F31" w:rsidRPr="00156A02" w:rsidTr="00FA1F31">
        <w:trPr>
          <w:trHeight w:val="135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Модель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CPS3000PIE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Емкость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(ВА)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3000 ВА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Емкость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(Ватт)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2250 Вт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Технология работы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Автоматический регулятор напряжения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(импульсный регулятор)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Вход переменного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Диапазон напряжения на входе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140 В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перем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. тока – 300 В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перем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Диапазон частоты на входе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50/60 Гц +/- 3 Гц (автоматическое определение)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Выход переменного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Число фаз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Одна фаза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Обычное выходное напряжение на аккумуляторе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Синусоидальное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220 В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перем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тока +/- 10%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Номинальное выходное напряжение, предусматриваемое конфигурацией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Варианты: 220 : 230 : 240 В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перем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Выходная частота на аккумуляторе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 / 60 Гц +/- 1%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Защита от перегрузки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 сети: автоматический выключатель</w:t>
            </w:r>
          </w:p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 аккумуляторе: внутренний ограничитель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Время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переключения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&lt; 10 мс (обычно)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Выходные разъемы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евророзетки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* 2 + блок клемм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Внешний аккумулятор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Напряжение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x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рекомендуемый номинал X количество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12 В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x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100 А*ч X 2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Номинальное напряжение внешнего аккумулятора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 В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Тип внешнего аккумулятора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Герметичный необслуживаемый свинцово-кислотный аккумулятор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Защита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внешнего аккумулятора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Автоматический выключатель постоянного тока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Возможность замены внешнего аккумулятора во время работы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Длительный срок службы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Индикация состояния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Индикаторы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Питание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Вкл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(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Power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On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), ЖК-дисплей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Звуковая сигнализация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Питание от аккумулятора, аккумулятор разряжен, перегрузка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Внешние условия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Рабочая температуры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От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</w:t>
            </w:r>
            <w:r w:rsidRPr="00156A02">
              <w:rPr>
                <w:rFonts w:ascii="Cambria Math" w:eastAsia="Times New Roman" w:hAnsi="Cambria Math" w:cs="Cambria Math"/>
                <w:sz w:val="15"/>
                <w:szCs w:val="15"/>
                <w:lang w:eastAsia="ru-RU"/>
              </w:rPr>
              <w:t>℉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до 95</w:t>
            </w:r>
            <w:r w:rsidRPr="00156A02">
              <w:rPr>
                <w:rFonts w:ascii="Cambria Math" w:eastAsia="Times New Roman" w:hAnsi="Cambria Math" w:cs="Cambria Math"/>
                <w:sz w:val="15"/>
                <w:szCs w:val="15"/>
                <w:lang w:eastAsia="ru-RU"/>
              </w:rPr>
              <w:t>℉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(</w:t>
            </w: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  <w:r w:rsidRPr="00156A02">
              <w:rPr>
                <w:rFonts w:ascii="Cambria Math" w:eastAsia="Times New Roman" w:hAnsi="Cambria Math" w:cs="Cambria Math"/>
                <w:sz w:val="15"/>
                <w:szCs w:val="15"/>
                <w:lang w:eastAsia="ru-RU"/>
              </w:rPr>
              <w:t>℃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</w:t>
            </w:r>
            <w:r w:rsidRPr="00156A02">
              <w:rPr>
                <w:rFonts w:ascii="Cambria Math" w:eastAsia="Times New Roman" w:hAnsi="Cambria Math" w:cs="Cambria Math"/>
                <w:sz w:val="15"/>
                <w:szCs w:val="15"/>
                <w:lang w:eastAsia="ru-RU"/>
              </w:rPr>
              <w:t>℃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Рабочая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относительная влажность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От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 до 95%, без конденсации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Физические характеристики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Размеры</w:t>
            </w:r>
            <w:r w:rsidRPr="00156A02">
              <w:rPr>
                <w:rFonts w:ascii="Arial" w:eastAsia="Times New Roman" w:hAnsi="Arial" w:cs="Arial"/>
                <w:sz w:val="15"/>
                <w:lang w:eastAsia="ru-RU"/>
              </w:rPr>
              <w:t> </w:t>
            </w: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(длина*толщина*высота)(мм)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330*260*440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Масса (кг)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 кг</w:t>
            </w:r>
          </w:p>
        </w:tc>
      </w:tr>
      <w:tr w:rsidR="00FA1F31" w:rsidRPr="00156A02" w:rsidTr="00FA1F31">
        <w:trPr>
          <w:trHeight w:val="150"/>
          <w:jc w:val="center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Агентство</w:t>
            </w:r>
          </w:p>
        </w:tc>
      </w:tr>
      <w:tr w:rsidR="00FA1F31" w:rsidRPr="00156A02" w:rsidTr="00FA1F31">
        <w:trPr>
          <w:trHeight w:val="135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Сертификат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F31" w:rsidRPr="00156A02" w:rsidRDefault="00FA1F31" w:rsidP="00FA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СЕ, </w:t>
            </w:r>
            <w:proofErr w:type="spellStart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Ростест</w:t>
            </w:r>
            <w:proofErr w:type="spellEnd"/>
            <w:r w:rsidRPr="00156A0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СЭЗ Минздрава РФ</w:t>
            </w:r>
          </w:p>
        </w:tc>
      </w:tr>
    </w:tbl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FA1F31" w:rsidRPr="00156A02" w:rsidRDefault="00FA1F31" w:rsidP="00FA1F31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156A02">
        <w:rPr>
          <w:rFonts w:ascii="Arial" w:eastAsia="Times New Roman" w:hAnsi="Arial" w:cs="Arial"/>
          <w:sz w:val="14"/>
          <w:szCs w:val="14"/>
          <w:lang w:val="en-US" w:eastAsia="ru-RU"/>
        </w:rPr>
        <w:t> </w:t>
      </w:r>
    </w:p>
    <w:p w:rsidR="00FA1F31" w:rsidRPr="00156A02" w:rsidRDefault="00FA1F31"/>
    <w:p w:rsidR="00FA1F31" w:rsidRPr="00156A02" w:rsidRDefault="00FA1F31"/>
    <w:p w:rsidR="00FA1F31" w:rsidRPr="00156A02" w:rsidRDefault="00FA1F31"/>
    <w:sectPr w:rsidR="00FA1F31" w:rsidRPr="00156A02" w:rsidSect="00EB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83E"/>
    <w:multiLevelType w:val="multilevel"/>
    <w:tmpl w:val="7B3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0679"/>
    <w:multiLevelType w:val="multilevel"/>
    <w:tmpl w:val="DA7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B5B3D"/>
    <w:multiLevelType w:val="multilevel"/>
    <w:tmpl w:val="D48C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690"/>
    <w:multiLevelType w:val="multilevel"/>
    <w:tmpl w:val="8546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C174B"/>
    <w:multiLevelType w:val="multilevel"/>
    <w:tmpl w:val="944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52115"/>
    <w:multiLevelType w:val="multilevel"/>
    <w:tmpl w:val="9E8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24B9E"/>
    <w:multiLevelType w:val="multilevel"/>
    <w:tmpl w:val="7284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128EF"/>
    <w:multiLevelType w:val="multilevel"/>
    <w:tmpl w:val="42E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F52BB"/>
    <w:multiLevelType w:val="multilevel"/>
    <w:tmpl w:val="47B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3641C"/>
    <w:multiLevelType w:val="multilevel"/>
    <w:tmpl w:val="96A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B30F8"/>
    <w:multiLevelType w:val="multilevel"/>
    <w:tmpl w:val="A6E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F1853"/>
    <w:multiLevelType w:val="multilevel"/>
    <w:tmpl w:val="D9C8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70AE2"/>
    <w:multiLevelType w:val="multilevel"/>
    <w:tmpl w:val="5DB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D4742"/>
    <w:multiLevelType w:val="multilevel"/>
    <w:tmpl w:val="C07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94515"/>
    <w:multiLevelType w:val="multilevel"/>
    <w:tmpl w:val="DEEA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1213C"/>
    <w:multiLevelType w:val="multilevel"/>
    <w:tmpl w:val="6B3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7378F"/>
    <w:multiLevelType w:val="multilevel"/>
    <w:tmpl w:val="5DB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57B6A"/>
    <w:multiLevelType w:val="multilevel"/>
    <w:tmpl w:val="A9D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A1F31"/>
    <w:rsid w:val="00156A02"/>
    <w:rsid w:val="001C6628"/>
    <w:rsid w:val="00EB43B0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B0"/>
  </w:style>
  <w:style w:type="paragraph" w:styleId="1">
    <w:name w:val="heading 1"/>
    <w:basedOn w:val="a"/>
    <w:link w:val="10"/>
    <w:uiPriority w:val="9"/>
    <w:qFormat/>
    <w:rsid w:val="00FA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1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1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F31"/>
    <w:rPr>
      <w:b/>
      <w:bCs/>
    </w:rPr>
  </w:style>
  <w:style w:type="character" w:customStyle="1" w:styleId="apple-converted-space">
    <w:name w:val="apple-converted-space"/>
    <w:basedOn w:val="a0"/>
    <w:rsid w:val="00FA1F31"/>
  </w:style>
  <w:style w:type="paragraph" w:styleId="a5">
    <w:name w:val="Balloon Text"/>
    <w:basedOn w:val="a"/>
    <w:link w:val="a6"/>
    <w:uiPriority w:val="99"/>
    <w:semiHidden/>
    <w:unhideWhenUsed/>
    <w:rsid w:val="00F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3542</Words>
  <Characters>20191</Characters>
  <Application>Microsoft Office Word</Application>
  <DocSecurity>0</DocSecurity>
  <Lines>168</Lines>
  <Paragraphs>47</Paragraphs>
  <ScaleCrop>false</ScaleCrop>
  <Company/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2012-06-05T07:03:00Z</dcterms:created>
  <dcterms:modified xsi:type="dcterms:W3CDTF">2012-06-05T07:07:00Z</dcterms:modified>
</cp:coreProperties>
</file>